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05" w:rsidRPr="00D14407" w:rsidRDefault="00794B05" w:rsidP="00794B05">
      <w:pPr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D14407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 по безопасности на железной дороге и объектах железнодорожного транспорта</w:t>
      </w:r>
    </w:p>
    <w:bookmarkEnd w:id="0"/>
    <w:p w:rsidR="00794B05" w:rsidRDefault="00794B05" w:rsidP="00D14407">
      <w:pPr>
        <w:jc w:val="both"/>
        <w:rPr>
          <w:sz w:val="28"/>
        </w:rPr>
      </w:pPr>
    </w:p>
    <w:p w:rsidR="00794B05" w:rsidRDefault="00794B05" w:rsidP="00794B05">
      <w:pPr>
        <w:ind w:firstLine="708"/>
        <w:jc w:val="both"/>
        <w:rPr>
          <w:sz w:val="28"/>
        </w:rPr>
      </w:pPr>
      <w:r w:rsidRPr="00794B05">
        <w:rPr>
          <w:sz w:val="28"/>
        </w:rPr>
        <w:t>Железная дорога</w:t>
      </w:r>
      <w:r>
        <w:rPr>
          <w:sz w:val="28"/>
        </w:rPr>
        <w:t>, как известно,</w:t>
      </w:r>
      <w:r w:rsidRPr="00794B05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Pr="00D14407">
        <w:rPr>
          <w:b/>
          <w:sz w:val="28"/>
        </w:rPr>
        <w:t>зоной повышенной опасности</w:t>
      </w:r>
      <w:r>
        <w:rPr>
          <w:sz w:val="28"/>
        </w:rPr>
        <w:t xml:space="preserve">. </w:t>
      </w:r>
      <w:r w:rsidRPr="00794B05">
        <w:rPr>
          <w:sz w:val="28"/>
        </w:rPr>
        <w:t xml:space="preserve"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</w:t>
      </w:r>
    </w:p>
    <w:p w:rsidR="00794B05" w:rsidRDefault="00794B05" w:rsidP="00794B05">
      <w:pPr>
        <w:ind w:firstLine="708"/>
        <w:jc w:val="both"/>
        <w:rPr>
          <w:sz w:val="28"/>
        </w:rPr>
      </w:pPr>
      <w:r>
        <w:rPr>
          <w:sz w:val="28"/>
        </w:rPr>
        <w:t>Причиной  этого является не только нарушение</w:t>
      </w:r>
      <w:r w:rsidRPr="00794B05">
        <w:rPr>
          <w:sz w:val="28"/>
        </w:rPr>
        <w:t xml:space="preserve"> </w:t>
      </w:r>
      <w:r>
        <w:rPr>
          <w:sz w:val="28"/>
        </w:rPr>
        <w:t>правил</w:t>
      </w:r>
      <w:r w:rsidRPr="00794B05">
        <w:rPr>
          <w:sz w:val="28"/>
        </w:rPr>
        <w:t xml:space="preserve"> техники безопасности при нахождении на железнодорожных путях</w:t>
      </w:r>
      <w:r>
        <w:rPr>
          <w:sz w:val="28"/>
        </w:rPr>
        <w:t xml:space="preserve"> самих пострадавших</w:t>
      </w:r>
      <w:r w:rsidRPr="00794B05">
        <w:rPr>
          <w:sz w:val="28"/>
        </w:rPr>
        <w:t xml:space="preserve">, но и </w:t>
      </w:r>
      <w:r>
        <w:rPr>
          <w:sz w:val="28"/>
        </w:rPr>
        <w:t>невнимательность</w:t>
      </w:r>
      <w:r w:rsidRPr="00794B05">
        <w:rPr>
          <w:sz w:val="28"/>
        </w:rPr>
        <w:t xml:space="preserve"> рядом находящихся людей, которые могли </w:t>
      </w:r>
      <w:r>
        <w:rPr>
          <w:sz w:val="28"/>
        </w:rPr>
        <w:t>помочь, остановить, подсказать, предотвратив печальные последствия</w:t>
      </w:r>
      <w:r w:rsidRPr="00794B05">
        <w:rPr>
          <w:sz w:val="28"/>
        </w:rPr>
        <w:t>, но не сделали этого. </w:t>
      </w:r>
    </w:p>
    <w:p w:rsidR="00980172" w:rsidRDefault="00794B05" w:rsidP="00980172">
      <w:pPr>
        <w:ind w:firstLine="708"/>
        <w:jc w:val="both"/>
        <w:rPr>
          <w:sz w:val="28"/>
        </w:rPr>
      </w:pPr>
      <w:r w:rsidRPr="00794B05">
        <w:rPr>
          <w:sz w:val="28"/>
        </w:rPr>
        <w:t>В связи с</w:t>
      </w:r>
      <w:r>
        <w:rPr>
          <w:sz w:val="28"/>
        </w:rPr>
        <w:t xml:space="preserve"> увеличением показателей </w:t>
      </w:r>
      <w:r w:rsidRPr="00794B05">
        <w:rPr>
          <w:sz w:val="28"/>
        </w:rPr>
        <w:t>тра</w:t>
      </w:r>
      <w:r>
        <w:rPr>
          <w:sz w:val="28"/>
        </w:rPr>
        <w:t>вматизма</w:t>
      </w:r>
      <w:r w:rsidRPr="00794B05">
        <w:rPr>
          <w:sz w:val="28"/>
        </w:rPr>
        <w:t xml:space="preserve"> несовершеннолетних на объектах железной дороги, в целях профилактики и предупреждения происшествий </w:t>
      </w:r>
      <w:r>
        <w:rPr>
          <w:sz w:val="28"/>
        </w:rPr>
        <w:t>необходимо помнить следующие правила:</w:t>
      </w:r>
    </w:p>
    <w:p w:rsidR="00980172" w:rsidRP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5807E8F" wp14:editId="0D84191B">
            <wp:simplePos x="0" y="0"/>
            <wp:positionH relativeFrom="column">
              <wp:posOffset>4445</wp:posOffset>
            </wp:positionH>
            <wp:positionV relativeFrom="paragraph">
              <wp:posOffset>1637030</wp:posOffset>
            </wp:positionV>
            <wp:extent cx="723900" cy="733425"/>
            <wp:effectExtent l="0" t="0" r="209550" b="85725"/>
            <wp:wrapSquare wrapText="bothSides"/>
            <wp:docPr id="11" name="Рисунок 10" descr="ÐÐ°ÑÑÐ¸Ð½ÐºÐ¸ Ð¿Ð¾ Ð·Ð°Ð¿ÑÐ¾ÑÑ Ð±ÐµÐ³Ð°ÑÑ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ÐÐ°ÑÑÐ¸Ð½ÐºÐ¸ Ð¿Ð¾ Ð·Ð°Ð¿ÑÐ¾ÑÑ Ð±ÐµÐ³Ð°ÑÑ Ð·Ð°Ð¿ÑÐµÑÐµÐ½Ð¾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1" t="8219" r="8218" b="8904"/>
                    <a:stretch/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64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6D7A70C" wp14:editId="3A302ECF">
            <wp:simplePos x="0" y="0"/>
            <wp:positionH relativeFrom="column">
              <wp:posOffset>4445</wp:posOffset>
            </wp:positionH>
            <wp:positionV relativeFrom="paragraph">
              <wp:posOffset>113030</wp:posOffset>
            </wp:positionV>
            <wp:extent cx="723900" cy="676275"/>
            <wp:effectExtent l="38100" t="0" r="266700" b="85725"/>
            <wp:wrapSquare wrapText="bothSides"/>
            <wp:docPr id="5" name="Рисунок 4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ÐÐ¾ÑÐ¾Ð¶ÐµÐµ Ð¸Ð·Ð¾Ð±ÑÐ°Ð¶ÐµÐ½Ð¸Ðµ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7099"/>
                    <a:stretch/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05" w:rsidRPr="00063264">
        <w:rPr>
          <w:b/>
          <w:sz w:val="28"/>
        </w:rPr>
        <w:t>1.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Переходить</w:t>
      </w:r>
      <w:r w:rsidR="00794B05" w:rsidRPr="00794B05">
        <w:rPr>
          <w:sz w:val="28"/>
        </w:rPr>
        <w:t xml:space="preserve"> железнодорожные пути</w:t>
      </w:r>
      <w:r w:rsidR="00980172">
        <w:rPr>
          <w:sz w:val="28"/>
        </w:rPr>
        <w:t xml:space="preserve"> можно только в </w:t>
      </w:r>
      <w:r w:rsidR="00794B05" w:rsidRPr="00794B05">
        <w:rPr>
          <w:sz w:val="28"/>
        </w:rPr>
        <w:t xml:space="preserve">установленных, </w:t>
      </w:r>
      <w:r w:rsidR="00980172">
        <w:rPr>
          <w:sz w:val="28"/>
        </w:rPr>
        <w:t>специально</w:t>
      </w:r>
      <w:r w:rsidR="00794B05" w:rsidRPr="00794B05">
        <w:rPr>
          <w:sz w:val="28"/>
        </w:rPr>
        <w:t xml:space="preserve"> оборудованных для этого местах, </w:t>
      </w:r>
      <w:r w:rsidR="00980172" w:rsidRPr="00980172">
        <w:rPr>
          <w:sz w:val="28"/>
        </w:rPr>
        <w:t>пользуясь при этом пешеходными мостами, тоннелями, переездами</w:t>
      </w:r>
      <w:r w:rsidR="00980172">
        <w:rPr>
          <w:sz w:val="28"/>
        </w:rPr>
        <w:t xml:space="preserve">. </w:t>
      </w:r>
      <w:r w:rsidR="00980172" w:rsidRPr="00980172">
        <w:rPr>
          <w:sz w:val="28"/>
        </w:rPr>
        <w:t>На станциях, где мостов и тоннелей нет, граждане должны переходить железнодорожные пути по настилам, а также в местах, где установлены указатели «Переход через пути».</w:t>
      </w:r>
      <w:r w:rsidR="00980172">
        <w:rPr>
          <w:sz w:val="28"/>
        </w:rPr>
        <w:t xml:space="preserve"> Не ходите</w:t>
      </w:r>
      <w:r w:rsidR="00980172" w:rsidRPr="00794B05">
        <w:rPr>
          <w:sz w:val="28"/>
        </w:rPr>
        <w:t xml:space="preserve"> по железнодорожным мостам и тоннелям, не оборудованным дорожками для прохода пешеходов</w:t>
      </w:r>
      <w:r w:rsidR="00980172">
        <w:rPr>
          <w:sz w:val="28"/>
        </w:rPr>
        <w:t>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2.</w:t>
      </w:r>
      <w:r>
        <w:rPr>
          <w:sz w:val="28"/>
        </w:rPr>
        <w:t xml:space="preserve"> Перебегать</w:t>
      </w:r>
      <w:r w:rsidR="00D14407">
        <w:rPr>
          <w:sz w:val="28"/>
        </w:rPr>
        <w:t xml:space="preserve"> пути</w:t>
      </w:r>
      <w:r w:rsidR="00794B05" w:rsidRPr="00794B05">
        <w:rPr>
          <w:sz w:val="28"/>
        </w:rPr>
        <w:t xml:space="preserve"> перед проходящим поездом</w:t>
      </w:r>
      <w:r>
        <w:rPr>
          <w:sz w:val="28"/>
        </w:rPr>
        <w:t xml:space="preserve">, а также </w:t>
      </w:r>
      <w:r w:rsidRPr="00794B05">
        <w:rPr>
          <w:sz w:val="28"/>
        </w:rPr>
        <w:t>пр</w:t>
      </w:r>
      <w:r>
        <w:rPr>
          <w:sz w:val="28"/>
        </w:rPr>
        <w:t xml:space="preserve">и запрещающем сигнале светофора или </w:t>
      </w:r>
      <w:r w:rsidRPr="00980172">
        <w:rPr>
          <w:sz w:val="28"/>
        </w:rPr>
        <w:t>закрытом шлагбауме</w:t>
      </w:r>
      <w:r>
        <w:rPr>
          <w:sz w:val="28"/>
        </w:rPr>
        <w:t xml:space="preserve"> запрещено</w:t>
      </w:r>
      <w:r w:rsidR="00794B05" w:rsidRPr="00794B05">
        <w:rPr>
          <w:sz w:val="28"/>
        </w:rPr>
        <w:t xml:space="preserve">. </w:t>
      </w:r>
      <w:r>
        <w:rPr>
          <w:sz w:val="28"/>
        </w:rPr>
        <w:t>Необходимо помнить</w:t>
      </w:r>
      <w:r w:rsidR="00794B05">
        <w:rPr>
          <w:sz w:val="28"/>
        </w:rPr>
        <w:t xml:space="preserve">, </w:t>
      </w:r>
      <w:r>
        <w:rPr>
          <w:sz w:val="28"/>
        </w:rPr>
        <w:t xml:space="preserve">что </w:t>
      </w:r>
      <w:r w:rsidR="00794B05">
        <w:rPr>
          <w:sz w:val="28"/>
        </w:rPr>
        <w:t>остановочный путь</w:t>
      </w:r>
      <w:r>
        <w:rPr>
          <w:sz w:val="28"/>
        </w:rPr>
        <w:t xml:space="preserve"> поезда</w:t>
      </w:r>
      <w:r w:rsidR="00794B05">
        <w:rPr>
          <w:sz w:val="28"/>
        </w:rPr>
        <w:t xml:space="preserve"> достигает </w:t>
      </w:r>
      <w:r w:rsidR="008C0FCD">
        <w:rPr>
          <w:sz w:val="28"/>
        </w:rPr>
        <w:t>одного</w:t>
      </w:r>
      <w:r w:rsidR="00794B05">
        <w:rPr>
          <w:sz w:val="28"/>
        </w:rPr>
        <w:t xml:space="preserve"> километра</w:t>
      </w:r>
      <w:r w:rsidR="00794B05" w:rsidRPr="00794B05">
        <w:rPr>
          <w:sz w:val="28"/>
        </w:rPr>
        <w:t>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3.</w:t>
      </w:r>
      <w:r>
        <w:rPr>
          <w:sz w:val="28"/>
        </w:rPr>
        <w:t xml:space="preserve"> </w:t>
      </w:r>
      <w:r w:rsidRPr="00980172">
        <w:rPr>
          <w:sz w:val="28"/>
        </w:rPr>
        <w:tab/>
        <w:t>При переходе через железнодорожные пути необходимо убедиться в отсутствии движущегося поезда,</w:t>
      </w:r>
      <w:r>
        <w:rPr>
          <w:sz w:val="28"/>
        </w:rPr>
        <w:t xml:space="preserve"> локомотива или вагонов.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385A87E3" wp14:editId="041BD84D">
            <wp:simplePos x="0" y="0"/>
            <wp:positionH relativeFrom="column">
              <wp:posOffset>4445</wp:posOffset>
            </wp:positionH>
            <wp:positionV relativeFrom="paragraph">
              <wp:posOffset>8255</wp:posOffset>
            </wp:positionV>
            <wp:extent cx="723900" cy="685800"/>
            <wp:effectExtent l="38100" t="0" r="285750" b="76200"/>
            <wp:wrapSquare wrapText="bothSides"/>
            <wp:docPr id="15" name="Рисунок 14" descr="ÐÐ°ÑÑÐ¸Ð½ÐºÐ¸ Ð¿Ð¾ Ð·Ð°Ð¿ÑÐ¾ÑÑ Ð¿Ð¾ÐµÐ·Ð´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ÐÐ°ÑÑÐ¸Ð½ÐºÐ¸ Ð¿Ð¾ Ð·Ð°Ð¿ÑÐ¾ÑÑ Ð¿Ð¾ÐµÐ·Ð´ Ð·Ð°Ð¿ÑÐµÑÐµÐ½Ð¾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5556"/>
                    <a:stretch/>
                  </pic:blipFill>
                  <pic:spPr bwMode="auto">
                    <a:xfrm>
                      <a:off x="0" y="0"/>
                      <a:ext cx="723900" cy="685800"/>
                    </a:xfrm>
                    <a:prstGeom prst="flowChartPunchedCard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72" w:rsidRPr="00063264">
        <w:rPr>
          <w:b/>
          <w:sz w:val="28"/>
        </w:rPr>
        <w:t>4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Запрещено передвижение</w:t>
      </w:r>
      <w:r w:rsidR="00794B05">
        <w:rPr>
          <w:sz w:val="28"/>
        </w:rPr>
        <w:t xml:space="preserve"> </w:t>
      </w:r>
      <w:r w:rsidR="00794B05" w:rsidRPr="00794B05">
        <w:rPr>
          <w:sz w:val="28"/>
        </w:rPr>
        <w:t xml:space="preserve">на крышах и подножках </w:t>
      </w:r>
      <w:r w:rsidR="00D14407">
        <w:rPr>
          <w:sz w:val="28"/>
        </w:rPr>
        <w:t>поездов</w:t>
      </w:r>
      <w:r w:rsidR="00794B05" w:rsidRPr="00794B05">
        <w:rPr>
          <w:sz w:val="28"/>
        </w:rPr>
        <w:t>, переходных площадках, а также на грузовых поездах</w:t>
      </w:r>
      <w:r w:rsidR="00980172">
        <w:rPr>
          <w:sz w:val="28"/>
        </w:rPr>
        <w:t>.</w:t>
      </w:r>
      <w:r w:rsidR="00794B05">
        <w:rPr>
          <w:sz w:val="28"/>
        </w:rPr>
        <w:t xml:space="preserve"> </w:t>
      </w:r>
      <w:r w:rsidR="00794B05" w:rsidRPr="00794B05">
        <w:rPr>
          <w:sz w:val="28"/>
        </w:rPr>
        <w:t>Не подлезайте под вагоны стоящего состава. Поезд в любой момент может тронуться.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5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 w:rsidR="00794B05">
        <w:rPr>
          <w:sz w:val="28"/>
        </w:rPr>
        <w:t>Н</w:t>
      </w:r>
      <w:r w:rsidR="00794B05" w:rsidRPr="00794B05">
        <w:rPr>
          <w:sz w:val="28"/>
        </w:rPr>
        <w:t xml:space="preserve">е устраивайте игр </w:t>
      </w:r>
      <w:r w:rsidR="00794B05">
        <w:rPr>
          <w:sz w:val="28"/>
        </w:rPr>
        <w:t>на платформе и на железнодорожных путях.</w:t>
      </w:r>
      <w:r w:rsidR="00D14407">
        <w:rPr>
          <w:sz w:val="28"/>
        </w:rPr>
        <w:t xml:space="preserve"> 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00EEB645" wp14:editId="60D33714">
            <wp:simplePos x="0" y="0"/>
            <wp:positionH relativeFrom="column">
              <wp:posOffset>4445</wp:posOffset>
            </wp:positionH>
            <wp:positionV relativeFrom="paragraph">
              <wp:posOffset>81280</wp:posOffset>
            </wp:positionV>
            <wp:extent cx="723900" cy="723900"/>
            <wp:effectExtent l="38100" t="0" r="285750" b="76200"/>
            <wp:wrapSquare wrapText="bothSides"/>
            <wp:docPr id="8" name="Рисунок 7" descr="ÐÐ°ÑÑÐ¸Ð½ÐºÐ¸ Ð¿Ð¾ Ð·Ð°Ð¿ÑÐ¾ÑÑ ÑÐµÑÐµÐ· Ð·Ð°Ð±Ð¾Ñ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ÐÐ°ÑÑÐ¸Ð½ÐºÐ¸ Ð¿Ð¾ Ð·Ð°Ð¿ÑÐ¾ÑÑ ÑÐµÑÐµÐ· Ð·Ð°Ð±Ð¾Ñ Ð·Ð°Ð¿ÑÐµÑÐµÐ½Ð¾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6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64">
        <w:rPr>
          <w:b/>
          <w:sz w:val="28"/>
        </w:rPr>
        <w:t>6.</w:t>
      </w:r>
      <w:r>
        <w:rPr>
          <w:b/>
          <w:sz w:val="28"/>
        </w:rPr>
        <w:t xml:space="preserve"> </w:t>
      </w:r>
      <w:r w:rsidR="00980172" w:rsidRPr="00980172">
        <w:rPr>
          <w:sz w:val="28"/>
        </w:rPr>
        <w:t>Запрещается в охранных зонах контактной сети набрасывать на провода контактной сети, опоры и приближать к ним посторонние предметы, а также подниматься на опоры.</w:t>
      </w:r>
    </w:p>
    <w:p w:rsidR="00063264" w:rsidRDefault="00063264" w:rsidP="00063264">
      <w:pPr>
        <w:jc w:val="both"/>
        <w:rPr>
          <w:b/>
          <w:sz w:val="28"/>
        </w:rPr>
      </w:pPr>
    </w:p>
    <w:p w:rsidR="00063264" w:rsidRPr="00C158F0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7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>
        <w:rPr>
          <w:sz w:val="28"/>
        </w:rPr>
        <w:t>Вход</w:t>
      </w:r>
      <w:r w:rsidR="00D14407">
        <w:rPr>
          <w:sz w:val="28"/>
        </w:rPr>
        <w:t xml:space="preserve"> в в</w:t>
      </w:r>
      <w:r>
        <w:rPr>
          <w:sz w:val="28"/>
        </w:rPr>
        <w:t xml:space="preserve">агон и выход </w:t>
      </w:r>
      <w:r w:rsidR="00794B05" w:rsidRPr="00794B05">
        <w:rPr>
          <w:sz w:val="28"/>
        </w:rPr>
        <w:t xml:space="preserve">из </w:t>
      </w:r>
      <w:r>
        <w:rPr>
          <w:sz w:val="28"/>
        </w:rPr>
        <w:t>него осуществляется только</w:t>
      </w:r>
      <w:r w:rsidR="00794B05" w:rsidRPr="00794B05">
        <w:rPr>
          <w:sz w:val="28"/>
        </w:rPr>
        <w:t xml:space="preserve"> при полной остановке поезда и только на сторону, имеющую посадочную платформу.</w:t>
      </w:r>
    </w:p>
    <w:p w:rsidR="00794B05" w:rsidRDefault="00794B05" w:rsidP="00063264">
      <w:pPr>
        <w:jc w:val="both"/>
        <w:rPr>
          <w:sz w:val="28"/>
        </w:rPr>
      </w:pPr>
      <w:r w:rsidRPr="00063264">
        <w:rPr>
          <w:b/>
          <w:sz w:val="28"/>
        </w:rPr>
        <w:lastRenderedPageBreak/>
        <w:t>8.</w:t>
      </w:r>
      <w:r w:rsidRPr="00794B05">
        <w:rPr>
          <w:sz w:val="28"/>
        </w:rPr>
        <w:t xml:space="preserve"> </w:t>
      </w:r>
      <w:r>
        <w:rPr>
          <w:sz w:val="28"/>
        </w:rPr>
        <w:t>Не пытайтесь самостоятельно о</w:t>
      </w:r>
      <w:r w:rsidRPr="00794B05">
        <w:rPr>
          <w:sz w:val="28"/>
        </w:rPr>
        <w:t>ткрывать двери вагонов на ходу поезда, задерживать открытие и</w:t>
      </w:r>
      <w:r w:rsidR="00D14407">
        <w:rPr>
          <w:sz w:val="28"/>
        </w:rPr>
        <w:t xml:space="preserve"> закрытие автоматических дверей</w:t>
      </w:r>
      <w:r w:rsidRPr="00794B05">
        <w:rPr>
          <w:sz w:val="28"/>
        </w:rPr>
        <w:t> пригородных п</w:t>
      </w:r>
      <w:r>
        <w:rPr>
          <w:sz w:val="28"/>
        </w:rPr>
        <w:t>оездов.</w:t>
      </w:r>
    </w:p>
    <w:p w:rsidR="00063264" w:rsidRDefault="00063264" w:rsidP="00063264">
      <w:pPr>
        <w:jc w:val="both"/>
        <w:rPr>
          <w:sz w:val="28"/>
        </w:rPr>
      </w:pPr>
    </w:p>
    <w:p w:rsidR="00D14407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318B5DC2" wp14:editId="4A98B1A5">
            <wp:simplePos x="0" y="0"/>
            <wp:positionH relativeFrom="column">
              <wp:posOffset>23495</wp:posOffset>
            </wp:positionH>
            <wp:positionV relativeFrom="paragraph">
              <wp:posOffset>22860</wp:posOffset>
            </wp:positionV>
            <wp:extent cx="685800" cy="666750"/>
            <wp:effectExtent l="38100" t="0" r="266700" b="76200"/>
            <wp:wrapSquare wrapText="bothSides"/>
            <wp:docPr id="12" name="Рисунок 11" descr="ÐÐ°ÑÑÐ¸Ð½ÐºÐ¸ Ð¿Ð¾ Ð·Ð°Ð¿ÑÐ¾ÑÑ Ð¿ÑÐµÐ´Ð¼ÐµÑÑ Ð½Ð° Ð¶ÐµÐ»ÐµÐ·Ð½Ð¾Ð¹ Ð´Ð¾ÑÐ¾Ð³Ðµ 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ÐÐ°ÑÑÐ¸Ð½ÐºÐ¸ Ð¿Ð¾ Ð·Ð°Ð¿ÑÐ¾ÑÑ Ð¿ÑÐµÐ´Ð¼ÐµÑÑ Ð½Ð° Ð¶ÐµÐ»ÐµÐ·Ð½Ð¾Ð¹ Ð´Ð¾ÑÐ¾Ð³Ðµ  Ð·Ð°Ð¿ÑÐµÑÐµÐ½Ð¾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05" w:rsidRPr="00063264">
        <w:rPr>
          <w:b/>
          <w:sz w:val="28"/>
        </w:rPr>
        <w:t>9.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Нахождение на рельсах посторонних предметов недопустимо</w:t>
      </w:r>
      <w:r w:rsidR="00D14407">
        <w:rPr>
          <w:sz w:val="28"/>
        </w:rPr>
        <w:t xml:space="preserve">, это может повлечь за собой сход состава и </w:t>
      </w:r>
      <w:r w:rsidR="00794B05" w:rsidRPr="00794B05">
        <w:rPr>
          <w:sz w:val="28"/>
        </w:rPr>
        <w:t>гибель людей.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Default="00D14407" w:rsidP="00063264">
      <w:pPr>
        <w:jc w:val="both"/>
        <w:rPr>
          <w:sz w:val="28"/>
        </w:rPr>
      </w:pPr>
      <w:r w:rsidRPr="00063264">
        <w:rPr>
          <w:b/>
          <w:sz w:val="28"/>
        </w:rPr>
        <w:t>10.</w:t>
      </w:r>
      <w:r>
        <w:rPr>
          <w:sz w:val="28"/>
        </w:rPr>
        <w:t xml:space="preserve"> Не оставляйте</w:t>
      </w:r>
      <w:r w:rsidR="00794B05" w:rsidRPr="00794B05">
        <w:rPr>
          <w:sz w:val="28"/>
        </w:rPr>
        <w:t xml:space="preserve"> детей без присмотра, детей необходимо держать за руку или на руках.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Pr="00794B05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635</wp:posOffset>
            </wp:positionV>
            <wp:extent cx="771525" cy="771525"/>
            <wp:effectExtent l="38100" t="0" r="333375" b="85725"/>
            <wp:wrapSquare wrapText="bothSides"/>
            <wp:docPr id="7" name="Рисунок 6" descr="C:\Users\User\AppData\Local\Microsoft\Windows\INetCache\Content.Word\наушники-иллюстрации-запрещенные-знаком-на-белой-предпосылке-119916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User\AppData\Local\Microsoft\Windows\INetCache\Content.Word\наушники-иллюстрации-запрещенные-знаком-на-белой-предпосылке-11991623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72" w:rsidRPr="00063264">
        <w:rPr>
          <w:b/>
          <w:sz w:val="28"/>
        </w:rPr>
        <w:t>11.</w:t>
      </w:r>
      <w:r w:rsidR="00980172">
        <w:rPr>
          <w:sz w:val="28"/>
        </w:rPr>
        <w:t xml:space="preserve"> </w:t>
      </w:r>
      <w:r w:rsidR="00980172" w:rsidRPr="00980172">
        <w:rPr>
          <w:sz w:val="28"/>
        </w:rPr>
        <w:t> </w:t>
      </w:r>
      <w:proofErr w:type="spellStart"/>
      <w:r w:rsidR="00980172" w:rsidRPr="00980172">
        <w:rPr>
          <w:sz w:val="28"/>
        </w:rPr>
        <w:t>He</w:t>
      </w:r>
      <w:proofErr w:type="spellEnd"/>
      <w:r w:rsidR="00980172" w:rsidRPr="00980172">
        <w:rPr>
          <w:sz w:val="28"/>
        </w:rPr>
        <w:t xml:space="preserve"> использовать наушники и мобильные телефоны при переходе через железнодорожные пути!</w:t>
      </w:r>
      <w:r w:rsidR="00980172" w:rsidRPr="00980172">
        <w:rPr>
          <w:sz w:val="28"/>
        </w:rPr>
        <w:tab/>
      </w:r>
    </w:p>
    <w:sectPr w:rsidR="00980172" w:rsidRPr="00794B05" w:rsidSect="00C158F0">
      <w:pgSz w:w="11906" w:h="16838"/>
      <w:pgMar w:top="851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DD" w:rsidRDefault="00A169DD" w:rsidP="0035146D">
      <w:r>
        <w:separator/>
      </w:r>
    </w:p>
  </w:endnote>
  <w:endnote w:type="continuationSeparator" w:id="0">
    <w:p w:rsidR="00A169DD" w:rsidRDefault="00A169DD" w:rsidP="0035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DD" w:rsidRDefault="00A169DD" w:rsidP="0035146D">
      <w:r>
        <w:separator/>
      </w:r>
    </w:p>
  </w:footnote>
  <w:footnote w:type="continuationSeparator" w:id="0">
    <w:p w:rsidR="00A169DD" w:rsidRDefault="00A169DD" w:rsidP="0035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A44"/>
    <w:multiLevelType w:val="hybridMultilevel"/>
    <w:tmpl w:val="9056DB7C"/>
    <w:lvl w:ilvl="0" w:tplc="BA0AC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F69BA"/>
    <w:multiLevelType w:val="hybridMultilevel"/>
    <w:tmpl w:val="C0B69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337790"/>
    <w:multiLevelType w:val="hybridMultilevel"/>
    <w:tmpl w:val="2BDCF0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C7D3FB1"/>
    <w:multiLevelType w:val="hybridMultilevel"/>
    <w:tmpl w:val="2F0412BC"/>
    <w:lvl w:ilvl="0" w:tplc="BA0AC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E32570"/>
    <w:multiLevelType w:val="hybridMultilevel"/>
    <w:tmpl w:val="FB1E45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9B201B"/>
    <w:multiLevelType w:val="hybridMultilevel"/>
    <w:tmpl w:val="D61E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F40D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4570C"/>
    <w:multiLevelType w:val="hybridMultilevel"/>
    <w:tmpl w:val="5ED205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072C44"/>
    <w:multiLevelType w:val="hybridMultilevel"/>
    <w:tmpl w:val="ECD66C4E"/>
    <w:lvl w:ilvl="0" w:tplc="9F40DE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E856FA"/>
    <w:multiLevelType w:val="hybridMultilevel"/>
    <w:tmpl w:val="EA2AF500"/>
    <w:lvl w:ilvl="0" w:tplc="9F40D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F77DB"/>
    <w:multiLevelType w:val="hybridMultilevel"/>
    <w:tmpl w:val="B94AE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979D1"/>
    <w:multiLevelType w:val="hybridMultilevel"/>
    <w:tmpl w:val="6C3E0BAA"/>
    <w:lvl w:ilvl="0" w:tplc="4AE6E3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A52006"/>
    <w:multiLevelType w:val="hybridMultilevel"/>
    <w:tmpl w:val="7252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B5"/>
    <w:rsid w:val="00002311"/>
    <w:rsid w:val="00010C84"/>
    <w:rsid w:val="00022C99"/>
    <w:rsid w:val="0003206B"/>
    <w:rsid w:val="00063264"/>
    <w:rsid w:val="000665F5"/>
    <w:rsid w:val="000833B8"/>
    <w:rsid w:val="00090316"/>
    <w:rsid w:val="000A6FE1"/>
    <w:rsid w:val="001060B0"/>
    <w:rsid w:val="0011343A"/>
    <w:rsid w:val="0013348C"/>
    <w:rsid w:val="00141C44"/>
    <w:rsid w:val="00143B23"/>
    <w:rsid w:val="00185B41"/>
    <w:rsid w:val="001C30A9"/>
    <w:rsid w:val="00201AB4"/>
    <w:rsid w:val="00232CC6"/>
    <w:rsid w:val="0029685C"/>
    <w:rsid w:val="002A4301"/>
    <w:rsid w:val="002B48F7"/>
    <w:rsid w:val="002B6888"/>
    <w:rsid w:val="002D6D47"/>
    <w:rsid w:val="00321164"/>
    <w:rsid w:val="00324F34"/>
    <w:rsid w:val="00342528"/>
    <w:rsid w:val="0035146D"/>
    <w:rsid w:val="003531C5"/>
    <w:rsid w:val="00366734"/>
    <w:rsid w:val="003777A2"/>
    <w:rsid w:val="003A03E1"/>
    <w:rsid w:val="003E116D"/>
    <w:rsid w:val="00403367"/>
    <w:rsid w:val="00421740"/>
    <w:rsid w:val="004273B3"/>
    <w:rsid w:val="00441518"/>
    <w:rsid w:val="00464235"/>
    <w:rsid w:val="00470BC5"/>
    <w:rsid w:val="004721AB"/>
    <w:rsid w:val="004914A1"/>
    <w:rsid w:val="004A46D4"/>
    <w:rsid w:val="004E7D67"/>
    <w:rsid w:val="00502FAE"/>
    <w:rsid w:val="0050547D"/>
    <w:rsid w:val="00506FCA"/>
    <w:rsid w:val="00513C30"/>
    <w:rsid w:val="006226F9"/>
    <w:rsid w:val="006550B5"/>
    <w:rsid w:val="0067339C"/>
    <w:rsid w:val="0069087F"/>
    <w:rsid w:val="006C4F0E"/>
    <w:rsid w:val="006E144D"/>
    <w:rsid w:val="00710E4E"/>
    <w:rsid w:val="00757632"/>
    <w:rsid w:val="00787922"/>
    <w:rsid w:val="00794B05"/>
    <w:rsid w:val="00794D99"/>
    <w:rsid w:val="007A647A"/>
    <w:rsid w:val="007B365B"/>
    <w:rsid w:val="007F7032"/>
    <w:rsid w:val="00801317"/>
    <w:rsid w:val="00842B5E"/>
    <w:rsid w:val="00845A6B"/>
    <w:rsid w:val="00857A17"/>
    <w:rsid w:val="008A24EF"/>
    <w:rsid w:val="008C0FCD"/>
    <w:rsid w:val="00911F0E"/>
    <w:rsid w:val="00926996"/>
    <w:rsid w:val="00941C6F"/>
    <w:rsid w:val="009431F9"/>
    <w:rsid w:val="0094660B"/>
    <w:rsid w:val="0095652B"/>
    <w:rsid w:val="00972BBB"/>
    <w:rsid w:val="00980172"/>
    <w:rsid w:val="009D7C01"/>
    <w:rsid w:val="00A169DD"/>
    <w:rsid w:val="00A31127"/>
    <w:rsid w:val="00A6283A"/>
    <w:rsid w:val="00AB4769"/>
    <w:rsid w:val="00AB637A"/>
    <w:rsid w:val="00B0196C"/>
    <w:rsid w:val="00B048EF"/>
    <w:rsid w:val="00B449CB"/>
    <w:rsid w:val="00B52EB0"/>
    <w:rsid w:val="00B57C20"/>
    <w:rsid w:val="00B75586"/>
    <w:rsid w:val="00B80BA5"/>
    <w:rsid w:val="00BF0287"/>
    <w:rsid w:val="00BF0A2A"/>
    <w:rsid w:val="00BF183D"/>
    <w:rsid w:val="00BF46C5"/>
    <w:rsid w:val="00C05CFD"/>
    <w:rsid w:val="00C132A8"/>
    <w:rsid w:val="00C158F0"/>
    <w:rsid w:val="00C44B80"/>
    <w:rsid w:val="00C4659E"/>
    <w:rsid w:val="00C71C25"/>
    <w:rsid w:val="00C77D25"/>
    <w:rsid w:val="00C77DB9"/>
    <w:rsid w:val="00C947EF"/>
    <w:rsid w:val="00CD295D"/>
    <w:rsid w:val="00CD508C"/>
    <w:rsid w:val="00CD624E"/>
    <w:rsid w:val="00D14407"/>
    <w:rsid w:val="00D40734"/>
    <w:rsid w:val="00D91D23"/>
    <w:rsid w:val="00DC089A"/>
    <w:rsid w:val="00DC6F38"/>
    <w:rsid w:val="00E0173B"/>
    <w:rsid w:val="00E1633F"/>
    <w:rsid w:val="00E25CC3"/>
    <w:rsid w:val="00E305C7"/>
    <w:rsid w:val="00E3269F"/>
    <w:rsid w:val="00E43B42"/>
    <w:rsid w:val="00E4642F"/>
    <w:rsid w:val="00E70AAE"/>
    <w:rsid w:val="00E8112D"/>
    <w:rsid w:val="00E83EEF"/>
    <w:rsid w:val="00E875F1"/>
    <w:rsid w:val="00E96A20"/>
    <w:rsid w:val="00EA0A0D"/>
    <w:rsid w:val="00EA7261"/>
    <w:rsid w:val="00EA7D98"/>
    <w:rsid w:val="00EC1A85"/>
    <w:rsid w:val="00EF5748"/>
    <w:rsid w:val="00F17E43"/>
    <w:rsid w:val="00F3565E"/>
    <w:rsid w:val="00F40DC3"/>
    <w:rsid w:val="00F518B6"/>
    <w:rsid w:val="00F80422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4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E43B4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EA7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7261"/>
    <w:rPr>
      <w:color w:val="0000FF" w:themeColor="hyperlink"/>
      <w:u w:val="single"/>
    </w:rPr>
  </w:style>
  <w:style w:type="paragraph" w:customStyle="1" w:styleId="ConsPlusNormal">
    <w:name w:val="ConsPlusNormal"/>
    <w:rsid w:val="00B0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A4301"/>
    <w:pPr>
      <w:spacing w:before="100" w:beforeAutospacing="1" w:after="100" w:afterAutospacing="1"/>
    </w:pPr>
  </w:style>
  <w:style w:type="paragraph" w:customStyle="1" w:styleId="p7">
    <w:name w:val="p7"/>
    <w:basedOn w:val="a"/>
    <w:rsid w:val="002A4301"/>
    <w:pPr>
      <w:spacing w:before="100" w:beforeAutospacing="1" w:after="100" w:afterAutospacing="1"/>
    </w:pPr>
  </w:style>
  <w:style w:type="character" w:customStyle="1" w:styleId="s1">
    <w:name w:val="s1"/>
    <w:basedOn w:val="a0"/>
    <w:rsid w:val="002A4301"/>
  </w:style>
  <w:style w:type="character" w:customStyle="1" w:styleId="20">
    <w:name w:val="Заголовок 2 Знак"/>
    <w:basedOn w:val="a0"/>
    <w:link w:val="2"/>
    <w:uiPriority w:val="9"/>
    <w:rsid w:val="00794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794B0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94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4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E43B4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EA7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7261"/>
    <w:rPr>
      <w:color w:val="0000FF" w:themeColor="hyperlink"/>
      <w:u w:val="single"/>
    </w:rPr>
  </w:style>
  <w:style w:type="paragraph" w:customStyle="1" w:styleId="ConsPlusNormal">
    <w:name w:val="ConsPlusNormal"/>
    <w:rsid w:val="00B0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A4301"/>
    <w:pPr>
      <w:spacing w:before="100" w:beforeAutospacing="1" w:after="100" w:afterAutospacing="1"/>
    </w:pPr>
  </w:style>
  <w:style w:type="paragraph" w:customStyle="1" w:styleId="p7">
    <w:name w:val="p7"/>
    <w:basedOn w:val="a"/>
    <w:rsid w:val="002A4301"/>
    <w:pPr>
      <w:spacing w:before="100" w:beforeAutospacing="1" w:after="100" w:afterAutospacing="1"/>
    </w:pPr>
  </w:style>
  <w:style w:type="character" w:customStyle="1" w:styleId="s1">
    <w:name w:val="s1"/>
    <w:basedOn w:val="a0"/>
    <w:rsid w:val="002A4301"/>
  </w:style>
  <w:style w:type="character" w:customStyle="1" w:styleId="20">
    <w:name w:val="Заголовок 2 Знак"/>
    <w:basedOn w:val="a0"/>
    <w:link w:val="2"/>
    <w:uiPriority w:val="9"/>
    <w:rsid w:val="00794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794B0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94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7030-AE2F-4CFA-9148-B2815B90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1</cp:lastModifiedBy>
  <cp:revision>8</cp:revision>
  <cp:lastPrinted>2019-06-03T07:51:00Z</cp:lastPrinted>
  <dcterms:created xsi:type="dcterms:W3CDTF">2019-06-03T05:13:00Z</dcterms:created>
  <dcterms:modified xsi:type="dcterms:W3CDTF">2019-06-06T10:16:00Z</dcterms:modified>
</cp:coreProperties>
</file>